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311" w:rsidRDefault="00C25311" w:rsidP="00C25311">
      <w:pPr>
        <w:snapToGrid w:val="0"/>
        <w:spacing w:line="560" w:lineRule="exact"/>
        <w:jc w:val="center"/>
        <w:rPr>
          <w:rFonts w:ascii="仿宋_GB2312" w:eastAsia="仿宋_GB2312" w:hAnsi="仿宋_GB2312" w:cs="仿宋_GB2312" w:hint="eastAsia"/>
          <w:bCs/>
          <w:color w:val="000000"/>
          <w:kern w:val="0"/>
          <w:sz w:val="32"/>
          <w:szCs w:val="32"/>
        </w:rPr>
      </w:pPr>
    </w:p>
    <w:p w:rsidR="006A074E" w:rsidRDefault="006A074E" w:rsidP="00C25311">
      <w:pPr>
        <w:snapToGrid w:val="0"/>
        <w:spacing w:line="560" w:lineRule="exact"/>
        <w:jc w:val="center"/>
        <w:rPr>
          <w:rFonts w:ascii="仿宋_GB2312" w:eastAsia="仿宋_GB2312" w:hAnsi="仿宋_GB2312" w:cs="仿宋_GB2312"/>
          <w:bCs/>
          <w:color w:val="000000"/>
          <w:kern w:val="0"/>
          <w:sz w:val="32"/>
          <w:szCs w:val="32"/>
        </w:rPr>
      </w:pPr>
    </w:p>
    <w:p w:rsidR="00C25311" w:rsidRPr="006A074E" w:rsidRDefault="00C25311" w:rsidP="00C25311">
      <w:pPr>
        <w:snapToGrid w:val="0"/>
        <w:spacing w:line="560" w:lineRule="exact"/>
        <w:jc w:val="center"/>
        <w:rPr>
          <w:rFonts w:asciiTheme="minorEastAsia" w:eastAsiaTheme="minorEastAsia" w:hAnsiTheme="minorEastAsia"/>
          <w:spacing w:val="-17"/>
          <w:sz w:val="44"/>
          <w:szCs w:val="44"/>
        </w:rPr>
      </w:pPr>
      <w:r w:rsidRPr="006A074E">
        <w:rPr>
          <w:rFonts w:asciiTheme="minorEastAsia" w:eastAsiaTheme="minorEastAsia" w:hAnsiTheme="minorEastAsia"/>
          <w:bCs/>
          <w:color w:val="000000"/>
          <w:spacing w:val="-17"/>
          <w:kern w:val="0"/>
          <w:sz w:val="44"/>
          <w:szCs w:val="44"/>
        </w:rPr>
        <w:t>阜新蒙古族自治县人民政府办公室关于提高</w:t>
      </w:r>
      <w:r w:rsidRPr="006A074E">
        <w:rPr>
          <w:rFonts w:asciiTheme="minorEastAsia" w:eastAsiaTheme="minorEastAsia" w:hAnsiTheme="minorEastAsia"/>
          <w:spacing w:val="-17"/>
          <w:sz w:val="44"/>
          <w:szCs w:val="44"/>
        </w:rPr>
        <w:t>城乡居民最低生活保障、特困人员救助供养、孤儿</w:t>
      </w:r>
    </w:p>
    <w:p w:rsidR="00C25311" w:rsidRPr="006A074E" w:rsidRDefault="00C25311" w:rsidP="00C25311">
      <w:pPr>
        <w:snapToGrid w:val="0"/>
        <w:spacing w:line="560" w:lineRule="exact"/>
        <w:jc w:val="center"/>
        <w:rPr>
          <w:rFonts w:asciiTheme="minorEastAsia" w:eastAsiaTheme="minorEastAsia" w:hAnsiTheme="minorEastAsia"/>
          <w:spacing w:val="-17"/>
          <w:sz w:val="44"/>
          <w:szCs w:val="44"/>
        </w:rPr>
      </w:pPr>
      <w:r w:rsidRPr="006A074E">
        <w:rPr>
          <w:rFonts w:asciiTheme="minorEastAsia" w:eastAsiaTheme="minorEastAsia" w:hAnsiTheme="minorEastAsia"/>
          <w:spacing w:val="-17"/>
          <w:sz w:val="44"/>
          <w:szCs w:val="44"/>
        </w:rPr>
        <w:t>基本生活养育和60年代精简退职职工</w:t>
      </w:r>
    </w:p>
    <w:p w:rsidR="00C25311" w:rsidRPr="006A074E" w:rsidRDefault="00C25311" w:rsidP="00C25311">
      <w:pPr>
        <w:snapToGrid w:val="0"/>
        <w:spacing w:line="560" w:lineRule="exact"/>
        <w:jc w:val="center"/>
        <w:rPr>
          <w:rFonts w:asciiTheme="minorEastAsia" w:eastAsiaTheme="minorEastAsia" w:hAnsiTheme="minorEastAsia"/>
          <w:spacing w:val="-17"/>
          <w:sz w:val="44"/>
          <w:szCs w:val="44"/>
        </w:rPr>
      </w:pPr>
      <w:r w:rsidRPr="006A074E">
        <w:rPr>
          <w:rFonts w:asciiTheme="minorEastAsia" w:eastAsiaTheme="minorEastAsia" w:hAnsiTheme="minorEastAsia"/>
          <w:spacing w:val="-17"/>
          <w:sz w:val="44"/>
          <w:szCs w:val="44"/>
        </w:rPr>
        <w:t>生活补助标准的通知</w:t>
      </w:r>
    </w:p>
    <w:p w:rsidR="00C25311" w:rsidRDefault="00C25311" w:rsidP="00C25311">
      <w:pPr>
        <w:snapToGrid w:val="0"/>
        <w:spacing w:line="560" w:lineRule="exact"/>
        <w:jc w:val="center"/>
        <w:rPr>
          <w:rFonts w:ascii="仿宋_GB2312" w:eastAsia="仿宋_GB2312" w:hAnsi="仿宋_GB2312" w:cs="仿宋_GB2312" w:hint="eastAsia"/>
          <w:bCs/>
          <w:color w:val="000000"/>
          <w:kern w:val="0"/>
          <w:sz w:val="32"/>
          <w:szCs w:val="32"/>
        </w:rPr>
      </w:pPr>
    </w:p>
    <w:p w:rsidR="006A074E" w:rsidRPr="006A074E" w:rsidRDefault="006A074E" w:rsidP="006A074E">
      <w:pPr>
        <w:widowControl/>
        <w:spacing w:before="75" w:after="75" w:line="560" w:lineRule="atLeast"/>
        <w:jc w:val="center"/>
        <w:rPr>
          <w:rFonts w:ascii="宋体" w:hAnsi="宋体" w:cs="宋体"/>
          <w:kern w:val="0"/>
          <w:sz w:val="24"/>
          <w:szCs w:val="24"/>
        </w:rPr>
      </w:pPr>
      <w:r w:rsidRPr="006A074E">
        <w:rPr>
          <w:rFonts w:ascii="仿宋_GB2312" w:eastAsia="仿宋_GB2312" w:hAnsi="宋体" w:cs="宋体" w:hint="eastAsia"/>
          <w:kern w:val="0"/>
          <w:sz w:val="32"/>
          <w:szCs w:val="32"/>
        </w:rPr>
        <w:t>阜蒙政办发〔2022〕6号</w:t>
      </w:r>
    </w:p>
    <w:p w:rsidR="006A074E" w:rsidRDefault="006A074E" w:rsidP="006A074E">
      <w:pPr>
        <w:widowControl/>
        <w:spacing w:before="75" w:after="75" w:line="560" w:lineRule="atLeast"/>
        <w:jc w:val="left"/>
        <w:rPr>
          <w:rFonts w:ascii="宋体" w:hAnsi="宋体" w:cs="宋体" w:hint="eastAsia"/>
          <w:kern w:val="0"/>
          <w:sz w:val="32"/>
          <w:szCs w:val="32"/>
        </w:rPr>
      </w:pPr>
      <w:r w:rsidRPr="006A074E">
        <w:rPr>
          <w:rFonts w:ascii="宋体" w:hAnsi="宋体" w:cs="宋体"/>
          <w:kern w:val="0"/>
          <w:sz w:val="32"/>
          <w:szCs w:val="32"/>
        </w:rPr>
        <w:t> </w:t>
      </w:r>
    </w:p>
    <w:p w:rsidR="006A074E" w:rsidRPr="006A074E" w:rsidRDefault="006A074E" w:rsidP="006A074E">
      <w:pPr>
        <w:widowControl/>
        <w:spacing w:before="75" w:after="75" w:line="560" w:lineRule="atLeast"/>
        <w:jc w:val="left"/>
        <w:rPr>
          <w:rFonts w:ascii="宋体" w:hAnsi="宋体" w:cs="宋体"/>
          <w:kern w:val="0"/>
          <w:sz w:val="24"/>
          <w:szCs w:val="24"/>
        </w:rPr>
      </w:pPr>
    </w:p>
    <w:p w:rsidR="006A074E" w:rsidRPr="006A074E" w:rsidRDefault="006A074E" w:rsidP="006A074E">
      <w:pPr>
        <w:widowControl/>
        <w:spacing w:before="75" w:after="75" w:line="560" w:lineRule="atLeast"/>
        <w:jc w:val="left"/>
        <w:rPr>
          <w:rFonts w:ascii="宋体" w:hAnsi="宋体" w:cs="宋体"/>
          <w:kern w:val="0"/>
          <w:sz w:val="24"/>
          <w:szCs w:val="24"/>
        </w:rPr>
      </w:pPr>
      <w:r w:rsidRPr="006A074E">
        <w:rPr>
          <w:rFonts w:ascii="仿宋_GB2312" w:eastAsia="仿宋_GB2312" w:hAnsi="宋体" w:cs="宋体" w:hint="eastAsia"/>
          <w:color w:val="000000"/>
          <w:kern w:val="0"/>
          <w:sz w:val="32"/>
          <w:szCs w:val="32"/>
        </w:rPr>
        <w:t>各乡镇人民政府（城区街道），县直各部门：</w:t>
      </w:r>
    </w:p>
    <w:p w:rsidR="006A074E" w:rsidRPr="006A074E" w:rsidRDefault="006A074E" w:rsidP="006A074E">
      <w:pPr>
        <w:widowControl/>
        <w:spacing w:before="75" w:after="75" w:line="560" w:lineRule="atLeast"/>
        <w:ind w:firstLine="640"/>
        <w:jc w:val="left"/>
        <w:rPr>
          <w:rFonts w:ascii="宋体" w:hAnsi="宋体" w:cs="宋体"/>
          <w:kern w:val="0"/>
          <w:sz w:val="24"/>
          <w:szCs w:val="24"/>
        </w:rPr>
      </w:pPr>
      <w:r w:rsidRPr="006A074E">
        <w:rPr>
          <w:rFonts w:ascii="仿宋_GB2312" w:eastAsia="仿宋_GB2312" w:hAnsi="宋体" w:cs="宋体" w:hint="eastAsia"/>
          <w:color w:val="000000"/>
          <w:kern w:val="0"/>
          <w:sz w:val="32"/>
          <w:szCs w:val="32"/>
        </w:rPr>
        <w:t>为全面贯彻以人民为中心的发展思想，努力保障和改善民生，确保城乡困难群众基本生活水平与经济社会发展水平同步提高，经县政府同意，现就提高城乡居民最低生活保障、特困人员救助供养、孤儿基本生活养育和60年代精简退职职工生活补助标准有关事宜通知如下。</w:t>
      </w:r>
    </w:p>
    <w:p w:rsidR="006A074E" w:rsidRPr="006A074E" w:rsidRDefault="006A074E" w:rsidP="006A074E">
      <w:pPr>
        <w:widowControl/>
        <w:spacing w:before="75" w:after="75" w:line="560" w:lineRule="atLeast"/>
        <w:ind w:firstLine="640"/>
        <w:jc w:val="left"/>
        <w:rPr>
          <w:rFonts w:ascii="宋体" w:hAnsi="宋体" w:cs="宋体"/>
          <w:kern w:val="0"/>
          <w:sz w:val="24"/>
          <w:szCs w:val="24"/>
        </w:rPr>
      </w:pPr>
      <w:r w:rsidRPr="006A074E">
        <w:rPr>
          <w:rFonts w:ascii="黑体" w:eastAsia="黑体" w:hAnsi="黑体" w:cs="宋体" w:hint="eastAsia"/>
          <w:color w:val="000000"/>
          <w:kern w:val="0"/>
          <w:sz w:val="32"/>
          <w:szCs w:val="32"/>
        </w:rPr>
        <w:t>一、提标幅度</w:t>
      </w:r>
    </w:p>
    <w:p w:rsidR="006A074E" w:rsidRPr="006A074E" w:rsidRDefault="006A074E" w:rsidP="006A074E">
      <w:pPr>
        <w:widowControl/>
        <w:spacing w:before="75" w:after="75" w:line="560" w:lineRule="atLeast"/>
        <w:ind w:firstLine="640"/>
        <w:jc w:val="left"/>
        <w:rPr>
          <w:rFonts w:ascii="宋体" w:hAnsi="宋体" w:cs="宋体"/>
          <w:kern w:val="0"/>
          <w:sz w:val="24"/>
          <w:szCs w:val="24"/>
        </w:rPr>
      </w:pPr>
      <w:r w:rsidRPr="006A074E">
        <w:rPr>
          <w:rFonts w:ascii="仿宋" w:eastAsia="仿宋" w:hAnsi="仿宋" w:cs="宋体" w:hint="eastAsia"/>
          <w:b/>
          <w:bCs/>
          <w:kern w:val="0"/>
          <w:sz w:val="32"/>
        </w:rPr>
        <w:lastRenderedPageBreak/>
        <w:t>（一）最低生活保障标准。</w:t>
      </w:r>
      <w:r w:rsidRPr="006A074E">
        <w:rPr>
          <w:rFonts w:ascii="仿宋_GB2312" w:eastAsia="仿宋_GB2312" w:hAnsi="宋体" w:cs="宋体" w:hint="eastAsia"/>
          <w:color w:val="000000"/>
          <w:kern w:val="0"/>
          <w:sz w:val="32"/>
          <w:szCs w:val="32"/>
        </w:rPr>
        <w:t>城市低保标准提高3%，由每月658元提高到每月678元；农村低保标准提高7%，由每年5475元提高到每年5859元。</w:t>
      </w:r>
    </w:p>
    <w:p w:rsidR="006A074E" w:rsidRPr="006A074E" w:rsidRDefault="006A074E" w:rsidP="006A074E">
      <w:pPr>
        <w:widowControl/>
        <w:spacing w:before="75" w:after="75" w:line="560" w:lineRule="atLeast"/>
        <w:ind w:firstLine="640"/>
        <w:jc w:val="left"/>
        <w:rPr>
          <w:rFonts w:ascii="宋体" w:hAnsi="宋体" w:cs="宋体"/>
          <w:kern w:val="0"/>
          <w:sz w:val="24"/>
          <w:szCs w:val="24"/>
        </w:rPr>
      </w:pPr>
      <w:r w:rsidRPr="006A074E">
        <w:rPr>
          <w:rFonts w:ascii="仿宋" w:eastAsia="仿宋" w:hAnsi="仿宋" w:cs="宋体" w:hint="eastAsia"/>
          <w:b/>
          <w:bCs/>
          <w:kern w:val="0"/>
          <w:sz w:val="32"/>
        </w:rPr>
        <w:t>（二）特困人员救助供养标准。</w:t>
      </w:r>
      <w:r w:rsidRPr="006A074E">
        <w:rPr>
          <w:rFonts w:ascii="仿宋_GB2312" w:eastAsia="仿宋_GB2312" w:hAnsi="宋体" w:cs="宋体" w:hint="eastAsia"/>
          <w:color w:val="000000"/>
          <w:kern w:val="0"/>
          <w:sz w:val="32"/>
          <w:szCs w:val="32"/>
        </w:rPr>
        <w:t>城市特困人员基本生活标准提高3%，由每月922元提高到每月950元；农村特困人员基本生活标准提高7%，由每年7248元提高到每年7764元。</w:t>
      </w:r>
    </w:p>
    <w:p w:rsidR="006A074E" w:rsidRPr="006A074E" w:rsidRDefault="006A074E" w:rsidP="006A074E">
      <w:pPr>
        <w:widowControl/>
        <w:spacing w:before="75" w:after="75" w:line="560" w:lineRule="atLeast"/>
        <w:ind w:firstLine="640"/>
        <w:jc w:val="left"/>
        <w:rPr>
          <w:rFonts w:ascii="宋体" w:hAnsi="宋体" w:cs="宋体"/>
          <w:kern w:val="0"/>
          <w:sz w:val="24"/>
          <w:szCs w:val="24"/>
        </w:rPr>
      </w:pPr>
      <w:r w:rsidRPr="006A074E">
        <w:rPr>
          <w:rFonts w:ascii="仿宋" w:eastAsia="仿宋" w:hAnsi="仿宋" w:cs="宋体" w:hint="eastAsia"/>
          <w:b/>
          <w:bCs/>
          <w:kern w:val="0"/>
          <w:sz w:val="32"/>
        </w:rPr>
        <w:t>（三）孤儿（含事实无人抚养儿童，下同）基本生活养育标准。</w:t>
      </w:r>
      <w:r w:rsidRPr="006A074E">
        <w:rPr>
          <w:rFonts w:ascii="仿宋_GB2312" w:eastAsia="仿宋_GB2312" w:hAnsi="宋体" w:cs="宋体" w:hint="eastAsia"/>
          <w:color w:val="000000"/>
          <w:kern w:val="0"/>
          <w:sz w:val="32"/>
          <w:szCs w:val="32"/>
        </w:rPr>
        <w:t>机构供养孤儿养育标准提高5%，由每人每月1924元提高至每人每月2022元；散居孤儿养育标准提高7%，从每人每月1575元提高至每人每月1686元。</w:t>
      </w:r>
    </w:p>
    <w:p w:rsidR="006A074E" w:rsidRPr="006A074E" w:rsidRDefault="006A074E" w:rsidP="006A074E">
      <w:pPr>
        <w:widowControl/>
        <w:spacing w:before="75" w:after="75" w:line="560" w:lineRule="atLeast"/>
        <w:ind w:firstLine="640"/>
        <w:jc w:val="left"/>
        <w:rPr>
          <w:rFonts w:ascii="宋体" w:hAnsi="宋体" w:cs="宋体"/>
          <w:kern w:val="0"/>
          <w:sz w:val="24"/>
          <w:szCs w:val="24"/>
        </w:rPr>
      </w:pPr>
      <w:r w:rsidRPr="006A074E">
        <w:rPr>
          <w:rFonts w:ascii="仿宋" w:eastAsia="仿宋" w:hAnsi="仿宋" w:cs="宋体" w:hint="eastAsia"/>
          <w:b/>
          <w:bCs/>
          <w:kern w:val="0"/>
          <w:sz w:val="32"/>
        </w:rPr>
        <w:t>（四）60年代精简退职职工生活补助标准。</w:t>
      </w:r>
      <w:r w:rsidRPr="006A074E">
        <w:rPr>
          <w:rFonts w:ascii="仿宋_GB2312" w:eastAsia="仿宋_GB2312" w:hAnsi="宋体" w:cs="宋体" w:hint="eastAsia"/>
          <w:color w:val="000000"/>
          <w:kern w:val="0"/>
          <w:sz w:val="32"/>
          <w:szCs w:val="32"/>
        </w:rPr>
        <w:t>全市60年代精简退职职工生活补助标准提高5%，第一档656元、第二档614元、第三档569元、第四档525元。</w:t>
      </w:r>
    </w:p>
    <w:p w:rsidR="006A074E" w:rsidRPr="006A074E" w:rsidRDefault="006A074E" w:rsidP="006A074E">
      <w:pPr>
        <w:widowControl/>
        <w:spacing w:before="75" w:after="75" w:line="560" w:lineRule="atLeast"/>
        <w:ind w:firstLine="640"/>
        <w:jc w:val="left"/>
        <w:rPr>
          <w:rFonts w:ascii="宋体" w:hAnsi="宋体" w:cs="宋体"/>
          <w:kern w:val="0"/>
          <w:sz w:val="24"/>
          <w:szCs w:val="24"/>
        </w:rPr>
      </w:pPr>
      <w:r w:rsidRPr="006A074E">
        <w:rPr>
          <w:rFonts w:ascii="仿宋_GB2312" w:eastAsia="仿宋_GB2312" w:hAnsi="宋体" w:cs="宋体" w:hint="eastAsia"/>
          <w:kern w:val="0"/>
          <w:sz w:val="32"/>
          <w:szCs w:val="32"/>
        </w:rPr>
        <w:t>低保标准调增后，要同步做好低收入（低保边缘）家庭界定标准的调整工作。</w:t>
      </w:r>
    </w:p>
    <w:p w:rsidR="006A074E" w:rsidRPr="006A074E" w:rsidRDefault="006A074E" w:rsidP="006A074E">
      <w:pPr>
        <w:widowControl/>
        <w:spacing w:before="75" w:after="75" w:line="560" w:lineRule="atLeast"/>
        <w:ind w:firstLine="640"/>
        <w:jc w:val="left"/>
        <w:rPr>
          <w:rFonts w:ascii="宋体" w:hAnsi="宋体" w:cs="宋体"/>
          <w:kern w:val="0"/>
          <w:sz w:val="24"/>
          <w:szCs w:val="24"/>
        </w:rPr>
      </w:pPr>
      <w:r w:rsidRPr="006A074E">
        <w:rPr>
          <w:rFonts w:ascii="黑体" w:eastAsia="黑体" w:hAnsi="黑体" w:cs="宋体" w:hint="eastAsia"/>
          <w:kern w:val="0"/>
          <w:sz w:val="32"/>
          <w:szCs w:val="32"/>
        </w:rPr>
        <w:t>二、执行时间</w:t>
      </w:r>
    </w:p>
    <w:p w:rsidR="006A074E" w:rsidRPr="006A074E" w:rsidRDefault="006A074E" w:rsidP="006A074E">
      <w:pPr>
        <w:widowControl/>
        <w:spacing w:before="75" w:after="75" w:line="560" w:lineRule="atLeast"/>
        <w:ind w:firstLine="640"/>
        <w:jc w:val="left"/>
        <w:rPr>
          <w:rFonts w:ascii="宋体" w:hAnsi="宋体" w:cs="宋体"/>
          <w:kern w:val="0"/>
          <w:sz w:val="24"/>
          <w:szCs w:val="24"/>
        </w:rPr>
      </w:pPr>
      <w:r w:rsidRPr="006A074E">
        <w:rPr>
          <w:rFonts w:ascii="仿宋_GB2312" w:eastAsia="仿宋_GB2312" w:hAnsi="宋体" w:cs="宋体" w:hint="eastAsia"/>
          <w:kern w:val="0"/>
          <w:sz w:val="32"/>
          <w:szCs w:val="32"/>
        </w:rPr>
        <w:lastRenderedPageBreak/>
        <w:t>新的城乡居民最低生活保障标准、特困人员救助供养标准、孤儿基本生活养育标准和60年代精简退职职工生活补助标准从2022年7月1日起执行。</w:t>
      </w:r>
    </w:p>
    <w:p w:rsidR="006A074E" w:rsidRPr="006A074E" w:rsidRDefault="006A074E" w:rsidP="006A074E">
      <w:pPr>
        <w:widowControl/>
        <w:spacing w:before="75" w:after="75" w:line="560" w:lineRule="atLeast"/>
        <w:ind w:firstLine="640"/>
        <w:jc w:val="left"/>
        <w:rPr>
          <w:rFonts w:ascii="宋体" w:hAnsi="宋体" w:cs="宋体"/>
          <w:kern w:val="0"/>
          <w:sz w:val="24"/>
          <w:szCs w:val="24"/>
        </w:rPr>
      </w:pPr>
      <w:r w:rsidRPr="006A074E">
        <w:rPr>
          <w:rFonts w:ascii="仿宋_GB2312" w:eastAsia="仿宋_GB2312" w:hAnsi="宋体" w:cs="宋体" w:hint="eastAsia"/>
          <w:kern w:val="0"/>
          <w:sz w:val="32"/>
          <w:szCs w:val="32"/>
        </w:rPr>
        <w:t>各乡镇（城区街道）要从2022年7月1日起，对新申请最低生活保障、特困人员救助供养、孤儿基本生活养育的对象按照新标准进行审核确认，给予保障、供养；对已经在册的城乡低保对象、特困人员、孤儿和60年代精简退职职工按照新标准重新核算低保金、供养金或补助金，并按规定发放到位。</w:t>
      </w:r>
    </w:p>
    <w:p w:rsidR="006A074E" w:rsidRPr="006A074E" w:rsidRDefault="006A074E" w:rsidP="006A074E">
      <w:pPr>
        <w:widowControl/>
        <w:spacing w:before="75" w:after="75" w:line="560" w:lineRule="atLeast"/>
        <w:ind w:firstLine="640"/>
        <w:jc w:val="left"/>
        <w:rPr>
          <w:rFonts w:ascii="宋体" w:hAnsi="宋体" w:cs="宋体"/>
          <w:kern w:val="0"/>
          <w:sz w:val="24"/>
          <w:szCs w:val="24"/>
        </w:rPr>
      </w:pPr>
      <w:r w:rsidRPr="006A074E">
        <w:rPr>
          <w:rFonts w:ascii="黑体" w:eastAsia="黑体" w:hAnsi="黑体" w:cs="宋体" w:hint="eastAsia"/>
          <w:kern w:val="0"/>
          <w:sz w:val="32"/>
          <w:szCs w:val="32"/>
        </w:rPr>
        <w:t>三、资金筹集与安排</w:t>
      </w:r>
    </w:p>
    <w:p w:rsidR="006A074E" w:rsidRPr="006A074E" w:rsidRDefault="006A074E" w:rsidP="006A074E">
      <w:pPr>
        <w:widowControl/>
        <w:spacing w:before="75" w:after="75" w:line="560" w:lineRule="atLeast"/>
        <w:ind w:firstLine="640"/>
        <w:jc w:val="left"/>
        <w:rPr>
          <w:rFonts w:ascii="宋体" w:hAnsi="宋体" w:cs="宋体"/>
          <w:kern w:val="0"/>
          <w:sz w:val="24"/>
          <w:szCs w:val="24"/>
        </w:rPr>
      </w:pPr>
      <w:r w:rsidRPr="006A074E">
        <w:rPr>
          <w:rFonts w:ascii="仿宋_GB2312" w:eastAsia="仿宋_GB2312" w:hAnsi="宋体" w:cs="宋体" w:hint="eastAsia"/>
          <w:kern w:val="0"/>
          <w:sz w:val="32"/>
          <w:szCs w:val="32"/>
        </w:rPr>
        <w:t>县财政局、民政局要采取调整预算支出结构和增加资金安排等措施，足额筹集资金，确保城乡居民最低生活保障、特困人员救助供养、孤儿基本生活养育和60年代精简退职职工生活补助资金需求。</w:t>
      </w:r>
    </w:p>
    <w:p w:rsidR="006A074E" w:rsidRPr="006A074E" w:rsidRDefault="006A074E" w:rsidP="006A074E">
      <w:pPr>
        <w:widowControl/>
        <w:spacing w:before="75" w:after="75" w:line="560" w:lineRule="atLeast"/>
        <w:ind w:firstLine="640"/>
        <w:jc w:val="left"/>
        <w:rPr>
          <w:rFonts w:ascii="宋体" w:hAnsi="宋体" w:cs="宋体"/>
          <w:kern w:val="0"/>
          <w:sz w:val="24"/>
          <w:szCs w:val="24"/>
        </w:rPr>
      </w:pPr>
      <w:r w:rsidRPr="006A074E">
        <w:rPr>
          <w:rFonts w:ascii="黑体" w:eastAsia="黑体" w:hAnsi="黑体" w:cs="宋体" w:hint="eastAsia"/>
          <w:kern w:val="0"/>
          <w:sz w:val="32"/>
          <w:szCs w:val="32"/>
        </w:rPr>
        <w:t>四、工作要求</w:t>
      </w:r>
    </w:p>
    <w:p w:rsidR="006A074E" w:rsidRPr="006A074E" w:rsidRDefault="006A074E" w:rsidP="006A074E">
      <w:pPr>
        <w:widowControl/>
        <w:spacing w:before="75" w:after="75"/>
        <w:jc w:val="left"/>
        <w:rPr>
          <w:rFonts w:ascii="宋体" w:hAnsi="宋体" w:cs="宋体"/>
          <w:kern w:val="0"/>
          <w:sz w:val="24"/>
          <w:szCs w:val="24"/>
        </w:rPr>
      </w:pPr>
      <w:r w:rsidRPr="006A074E">
        <w:rPr>
          <w:rFonts w:ascii="宋体" w:hAnsi="宋体" w:cs="宋体" w:hint="eastAsia"/>
          <w:b/>
          <w:bCs/>
          <w:kern w:val="0"/>
          <w:sz w:val="32"/>
        </w:rPr>
        <w:t> </w:t>
      </w:r>
      <w:r>
        <w:rPr>
          <w:rFonts w:ascii="宋体" w:hAnsi="宋体" w:cs="宋体" w:hint="eastAsia"/>
          <w:b/>
          <w:bCs/>
          <w:kern w:val="0"/>
          <w:sz w:val="32"/>
        </w:rPr>
        <w:t xml:space="preserve">  </w:t>
      </w:r>
      <w:r w:rsidRPr="006A074E">
        <w:rPr>
          <w:rFonts w:ascii="仿宋" w:eastAsia="仿宋" w:hAnsi="仿宋" w:cs="宋体" w:hint="eastAsia"/>
          <w:b/>
          <w:bCs/>
          <w:kern w:val="0"/>
          <w:sz w:val="32"/>
        </w:rPr>
        <w:t>（一）加强组织领导，密切部门协作。</w:t>
      </w:r>
      <w:r w:rsidRPr="006A074E">
        <w:rPr>
          <w:rFonts w:ascii="仿宋_GB2312" w:eastAsia="仿宋_GB2312" w:hAnsi="宋体" w:cs="宋体" w:hint="eastAsia"/>
          <w:kern w:val="0"/>
          <w:sz w:val="32"/>
          <w:szCs w:val="32"/>
        </w:rPr>
        <w:t>提高城乡居民最低生活保障和特困人员救助供养是县《政府工作报告》中确定的重点任务。提高孤儿基本生活养育和60年代精简退职职工生活补助标准是确保特殊群体与全县其他困难群体一道共享改革开放发</w:t>
      </w:r>
      <w:r w:rsidRPr="006A074E">
        <w:rPr>
          <w:rFonts w:ascii="仿宋_GB2312" w:eastAsia="仿宋_GB2312" w:hAnsi="宋体" w:cs="宋体" w:hint="eastAsia"/>
          <w:kern w:val="0"/>
          <w:sz w:val="32"/>
          <w:szCs w:val="32"/>
        </w:rPr>
        <w:lastRenderedPageBreak/>
        <w:t>展成果的重要举措。各乡镇要切实加强领导，精心组织，周密部署，全力落实。民政部门要积极会同财政等部门合理测算提标额度和资金需求。财政部门要及时筹措落实所需资金，确保及时足额发放到困难群众手中。</w:t>
      </w:r>
    </w:p>
    <w:p w:rsidR="006A074E" w:rsidRPr="006A074E" w:rsidRDefault="006A074E" w:rsidP="006A074E">
      <w:pPr>
        <w:widowControl/>
        <w:spacing w:before="75" w:after="75" w:line="560" w:lineRule="atLeast"/>
        <w:ind w:firstLine="640"/>
        <w:jc w:val="left"/>
        <w:rPr>
          <w:rFonts w:ascii="宋体" w:hAnsi="宋体" w:cs="宋体"/>
          <w:kern w:val="0"/>
          <w:sz w:val="24"/>
          <w:szCs w:val="24"/>
        </w:rPr>
      </w:pPr>
      <w:r w:rsidRPr="006A074E">
        <w:rPr>
          <w:rFonts w:ascii="仿宋" w:eastAsia="仿宋" w:hAnsi="仿宋" w:cs="宋体" w:hint="eastAsia"/>
          <w:b/>
          <w:bCs/>
          <w:kern w:val="0"/>
          <w:sz w:val="32"/>
        </w:rPr>
        <w:t>（二）加强核对工作，实现准确保障。</w:t>
      </w:r>
      <w:r w:rsidRPr="006A074E">
        <w:rPr>
          <w:rFonts w:ascii="仿宋_GB2312" w:eastAsia="仿宋_GB2312" w:hAnsi="宋体" w:cs="宋体" w:hint="eastAsia"/>
          <w:kern w:val="0"/>
          <w:sz w:val="32"/>
          <w:szCs w:val="32"/>
        </w:rPr>
        <w:t>各乡镇（城区街道）要进一步加强居民家庭经济状况核对机制建设，完善信息核对平台，健全跨部门信息比对机制，全面开展社会救助申请家庭收入和财产状况核对，大力提高审核确认和动态管理的准确性，确保精准施救。要巩固拓展民生领域脱贫攻坚成果同乡村振兴有效衔接，扎实做好困难群众兜底保障工作，推进过渡期内各项衔接政策落地见效。</w:t>
      </w:r>
    </w:p>
    <w:p w:rsidR="006A074E" w:rsidRPr="006A074E" w:rsidRDefault="006A074E" w:rsidP="006A074E">
      <w:pPr>
        <w:widowControl/>
        <w:spacing w:before="75" w:after="75" w:line="560" w:lineRule="atLeast"/>
        <w:ind w:firstLine="640"/>
        <w:jc w:val="left"/>
        <w:rPr>
          <w:rFonts w:ascii="宋体" w:hAnsi="宋体" w:cs="宋体"/>
          <w:kern w:val="0"/>
          <w:sz w:val="24"/>
          <w:szCs w:val="24"/>
        </w:rPr>
      </w:pPr>
      <w:r w:rsidRPr="006A074E">
        <w:rPr>
          <w:rFonts w:ascii="仿宋" w:eastAsia="仿宋" w:hAnsi="仿宋" w:cs="宋体" w:hint="eastAsia"/>
          <w:b/>
          <w:bCs/>
          <w:kern w:val="0"/>
          <w:sz w:val="32"/>
        </w:rPr>
        <w:t>（三）加强监督检查，确保如期完成任务。</w:t>
      </w:r>
      <w:r w:rsidRPr="006A074E">
        <w:rPr>
          <w:rFonts w:ascii="仿宋_GB2312" w:eastAsia="仿宋_GB2312" w:hAnsi="宋体" w:cs="宋体" w:hint="eastAsia"/>
          <w:kern w:val="0"/>
          <w:sz w:val="32"/>
          <w:szCs w:val="32"/>
        </w:rPr>
        <w:t>县民政、财政部门要加强对提标工作的督导，建立定期报告和通报制度。2022年7月30日前，各乡镇（城区街道）向县民政局报告提标工作完成情况。县民政局将对各乡镇（城区街道）落实提标工作完成情况进行通报，并适时报县政府。</w:t>
      </w:r>
    </w:p>
    <w:p w:rsidR="006A074E" w:rsidRPr="006A074E" w:rsidRDefault="006A074E" w:rsidP="006A074E">
      <w:pPr>
        <w:widowControl/>
        <w:spacing w:before="75" w:after="75" w:line="560" w:lineRule="atLeast"/>
        <w:ind w:firstLine="640"/>
        <w:jc w:val="left"/>
        <w:rPr>
          <w:rFonts w:ascii="宋体" w:hAnsi="宋体" w:cs="宋体"/>
          <w:kern w:val="0"/>
          <w:sz w:val="24"/>
          <w:szCs w:val="24"/>
        </w:rPr>
      </w:pPr>
      <w:r w:rsidRPr="006A074E">
        <w:rPr>
          <w:rFonts w:ascii="仿宋_GB2312" w:eastAsia="仿宋_GB2312" w:hAnsi="宋体" w:cs="宋体" w:hint="eastAsia"/>
          <w:color w:val="000000"/>
          <w:kern w:val="0"/>
          <w:sz w:val="32"/>
          <w:szCs w:val="32"/>
        </w:rPr>
        <w:lastRenderedPageBreak/>
        <w:t>《阜蒙县人民政府办公室关于提高城乡居民最低生活保障、特困人员救助供养、孤儿基本生活养育和60年代精简退职职工生活补助标准的通知》（阜蒙政办发〔2021〕12号）同时废止。</w:t>
      </w:r>
    </w:p>
    <w:p w:rsidR="006A074E" w:rsidRDefault="006A074E" w:rsidP="006A074E">
      <w:pPr>
        <w:widowControl/>
        <w:spacing w:before="75" w:after="75" w:line="560" w:lineRule="atLeast"/>
        <w:ind w:firstLine="640"/>
        <w:jc w:val="left"/>
        <w:rPr>
          <w:rFonts w:ascii="仿宋_GB2312" w:eastAsia="仿宋_GB2312" w:hAnsi="宋体" w:cs="宋体" w:hint="eastAsia"/>
          <w:color w:val="000000"/>
          <w:kern w:val="0"/>
          <w:sz w:val="32"/>
          <w:szCs w:val="32"/>
        </w:rPr>
      </w:pPr>
      <w:r w:rsidRPr="006A074E">
        <w:rPr>
          <w:rFonts w:ascii="仿宋_GB2312" w:eastAsia="仿宋_GB2312" w:hAnsi="宋体" w:cs="宋体" w:hint="eastAsia"/>
          <w:kern w:val="0"/>
          <w:sz w:val="32"/>
          <w:szCs w:val="32"/>
        </w:rPr>
        <w:t> </w:t>
      </w:r>
      <w:r>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p>
    <w:p w:rsidR="006A074E" w:rsidRDefault="006A074E" w:rsidP="006A074E">
      <w:pPr>
        <w:widowControl/>
        <w:spacing w:before="75" w:after="75" w:line="560" w:lineRule="atLeast"/>
        <w:ind w:firstLine="640"/>
        <w:jc w:val="left"/>
        <w:rPr>
          <w:rFonts w:ascii="仿宋_GB2312" w:eastAsia="仿宋_GB2312" w:hAnsi="宋体" w:cs="宋体" w:hint="eastAsia"/>
          <w:color w:val="000000"/>
          <w:kern w:val="0"/>
          <w:sz w:val="32"/>
          <w:szCs w:val="32"/>
        </w:rPr>
      </w:pPr>
    </w:p>
    <w:p w:rsidR="006A074E" w:rsidRDefault="006A074E" w:rsidP="006A074E">
      <w:pPr>
        <w:widowControl/>
        <w:spacing w:before="75" w:after="75" w:line="560" w:lineRule="atLeast"/>
        <w:ind w:firstLine="640"/>
        <w:jc w:val="left"/>
        <w:rPr>
          <w:rFonts w:ascii="仿宋_GB2312" w:eastAsia="仿宋_GB2312" w:hAnsi="宋体" w:cs="宋体" w:hint="eastAsia"/>
          <w:color w:val="000000"/>
          <w:kern w:val="0"/>
          <w:sz w:val="32"/>
          <w:szCs w:val="32"/>
        </w:rPr>
      </w:pPr>
    </w:p>
    <w:p w:rsidR="006A074E" w:rsidRDefault="006A074E" w:rsidP="006A074E">
      <w:pPr>
        <w:widowControl/>
        <w:spacing w:before="75" w:after="75" w:line="560" w:lineRule="atLeast"/>
        <w:ind w:firstLine="640"/>
        <w:jc w:val="left"/>
        <w:rPr>
          <w:rFonts w:ascii="仿宋_GB2312" w:eastAsia="仿宋_GB2312" w:hAnsi="宋体" w:cs="宋体" w:hint="eastAsia"/>
          <w:color w:val="000000"/>
          <w:kern w:val="0"/>
          <w:sz w:val="32"/>
          <w:szCs w:val="32"/>
        </w:rPr>
      </w:pPr>
    </w:p>
    <w:p w:rsidR="006A074E" w:rsidRDefault="006A074E" w:rsidP="006A074E">
      <w:pPr>
        <w:widowControl/>
        <w:spacing w:before="75" w:after="75" w:line="560" w:lineRule="atLeast"/>
        <w:ind w:firstLine="640"/>
        <w:jc w:val="left"/>
        <w:rPr>
          <w:rFonts w:ascii="仿宋_GB2312" w:eastAsia="仿宋_GB2312" w:hAnsi="宋体" w:cs="宋体" w:hint="eastAsia"/>
          <w:color w:val="000000"/>
          <w:kern w:val="0"/>
          <w:sz w:val="32"/>
          <w:szCs w:val="32"/>
        </w:rPr>
      </w:pPr>
    </w:p>
    <w:p w:rsidR="006A074E" w:rsidRDefault="006A074E" w:rsidP="006A074E">
      <w:pPr>
        <w:widowControl/>
        <w:spacing w:before="75" w:after="75" w:line="560" w:lineRule="atLeast"/>
        <w:ind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 </w:t>
      </w:r>
    </w:p>
    <w:p w:rsidR="006A074E" w:rsidRPr="006A074E" w:rsidRDefault="006A074E" w:rsidP="006A074E">
      <w:pPr>
        <w:widowControl/>
        <w:spacing w:before="75" w:after="75" w:line="560" w:lineRule="atLeast"/>
        <w:ind w:firstLine="640"/>
        <w:jc w:val="right"/>
        <w:rPr>
          <w:rFonts w:ascii="宋体" w:hAnsi="宋体" w:cs="宋体"/>
          <w:kern w:val="0"/>
          <w:sz w:val="24"/>
          <w:szCs w:val="24"/>
        </w:rPr>
      </w:pPr>
      <w:r w:rsidRPr="006A074E">
        <w:rPr>
          <w:rFonts w:ascii="仿宋_GB2312" w:eastAsia="仿宋_GB2312" w:hAnsi="宋体" w:cs="宋体" w:hint="eastAsia"/>
          <w:color w:val="000000"/>
          <w:kern w:val="0"/>
          <w:sz w:val="32"/>
          <w:szCs w:val="32"/>
        </w:rPr>
        <w:t>阜新蒙古族自治县人民政府办公室</w:t>
      </w:r>
    </w:p>
    <w:p w:rsidR="006A074E" w:rsidRPr="006A074E" w:rsidRDefault="006A074E" w:rsidP="006A074E">
      <w:pPr>
        <w:widowControl/>
        <w:spacing w:before="75" w:after="75" w:line="560" w:lineRule="atLeast"/>
        <w:jc w:val="right"/>
        <w:rPr>
          <w:rFonts w:ascii="宋体" w:hAnsi="宋体" w:cs="宋体"/>
          <w:kern w:val="0"/>
          <w:sz w:val="24"/>
          <w:szCs w:val="24"/>
        </w:rPr>
      </w:pPr>
      <w:r>
        <w:rPr>
          <w:rFonts w:ascii="仿宋_GB2312" w:eastAsia="仿宋_GB2312" w:hAnsi="宋体" w:cs="宋体" w:hint="eastAsia"/>
          <w:color w:val="000000"/>
          <w:kern w:val="0"/>
          <w:sz w:val="32"/>
          <w:szCs w:val="32"/>
        </w:rPr>
        <w:t>                    </w:t>
      </w:r>
      <w:r w:rsidRPr="006A074E">
        <w:rPr>
          <w:rFonts w:ascii="仿宋_GB2312" w:eastAsia="仿宋_GB2312" w:hAnsi="宋体" w:cs="宋体" w:hint="eastAsia"/>
          <w:color w:val="000000"/>
          <w:kern w:val="0"/>
          <w:sz w:val="32"/>
          <w:szCs w:val="32"/>
        </w:rPr>
        <w:t>2022年6月28日</w:t>
      </w:r>
    </w:p>
    <w:p w:rsidR="006A074E" w:rsidRPr="006A074E" w:rsidRDefault="006A074E" w:rsidP="006A074E">
      <w:pPr>
        <w:widowControl/>
        <w:spacing w:before="75" w:after="75"/>
        <w:jc w:val="left"/>
        <w:rPr>
          <w:rFonts w:ascii="宋体" w:hAnsi="宋体" w:cs="宋体"/>
          <w:kern w:val="0"/>
          <w:sz w:val="24"/>
          <w:szCs w:val="24"/>
        </w:rPr>
      </w:pPr>
    </w:p>
    <w:p w:rsidR="006A074E" w:rsidRPr="006A074E" w:rsidRDefault="006A074E" w:rsidP="006A074E">
      <w:pPr>
        <w:widowControl/>
        <w:spacing w:before="75" w:after="75" w:line="560" w:lineRule="atLeast"/>
        <w:jc w:val="left"/>
        <w:rPr>
          <w:rFonts w:ascii="宋体" w:hAnsi="宋体" w:cs="宋体"/>
          <w:kern w:val="0"/>
          <w:sz w:val="24"/>
          <w:szCs w:val="24"/>
        </w:rPr>
      </w:pPr>
      <w:r w:rsidRPr="006A074E">
        <w:rPr>
          <w:rFonts w:ascii="仿宋_GB2312" w:eastAsia="仿宋_GB2312" w:hAnsi="宋体" w:cs="宋体" w:hint="eastAsia"/>
          <w:color w:val="000000"/>
          <w:kern w:val="0"/>
          <w:sz w:val="32"/>
          <w:szCs w:val="32"/>
        </w:rPr>
        <w:t>（此件公开发布）</w:t>
      </w:r>
    </w:p>
    <w:p w:rsidR="00C25311" w:rsidRDefault="00C25311" w:rsidP="00C25311">
      <w:pPr>
        <w:spacing w:line="560" w:lineRule="exact"/>
        <w:rPr>
          <w:rFonts w:eastAsia="仿宋_GB2312"/>
          <w:sz w:val="32"/>
          <w:szCs w:val="32"/>
        </w:rPr>
      </w:pPr>
    </w:p>
    <w:sectPr w:rsidR="00C25311" w:rsidSect="00F67495">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0F1" w:rsidRDefault="00FA00F1" w:rsidP="00F67495">
      <w:r>
        <w:separator/>
      </w:r>
    </w:p>
  </w:endnote>
  <w:endnote w:type="continuationSeparator" w:id="1">
    <w:p w:rsidR="00FA00F1" w:rsidRDefault="00FA00F1" w:rsidP="00F674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等线">
    <w:altName w:val="华文仿宋"/>
    <w:charset w:val="86"/>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95" w:rsidRDefault="00244104">
    <w:pPr>
      <w:pStyle w:val="a8"/>
      <w:ind w:leftChars="2280" w:left="4788" w:firstLineChars="2000" w:firstLine="6400"/>
      <w:rPr>
        <w:rFonts w:eastAsia="仿宋"/>
        <w:sz w:val="32"/>
        <w:szCs w:val="48"/>
      </w:rPr>
    </w:pPr>
    <w:r w:rsidRPr="00244104">
      <w:rPr>
        <w:sz w:val="32"/>
      </w:rPr>
      <w:pict>
        <v:shapetype id="_x0000_t202" coordsize="21600,21600" o:spt="202" path="m,l,21600r21600,l21600,xe">
          <v:stroke joinstyle="miter"/>
          <v:path gradientshapeok="t" o:connecttype="rect"/>
        </v:shapetype>
        <v:shape id="_x0000_s1028" type="#_x0000_t202" style="position:absolute;left:0;text-align:left;margin-left:312pt;margin-top:0;width:2in;height:2in;z-index:251662336;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filled="f" stroked="f" strokeweight=".5pt">
          <v:textbox style="mso-fit-shape-to-text:t" inset="0,0,0,0">
            <w:txbxContent>
              <w:p w:rsidR="00F67495" w:rsidRDefault="00244104">
                <w:pPr>
                  <w:pStyle w:val="a7"/>
                </w:pPr>
                <w:r>
                  <w:rPr>
                    <w:rFonts w:ascii="宋体" w:hAnsi="宋体" w:cs="宋体" w:hint="eastAsia"/>
                    <w:sz w:val="28"/>
                    <w:szCs w:val="28"/>
                  </w:rPr>
                  <w:fldChar w:fldCharType="begin"/>
                </w:r>
                <w:r w:rsidR="007A6D0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A074E">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p w:rsidR="00F67495" w:rsidRDefault="00244104">
    <w:pPr>
      <w:pStyle w:val="a8"/>
      <w:wordWrap w:val="0"/>
      <w:ind w:leftChars="2280" w:left="4788" w:firstLineChars="2000" w:firstLine="6400"/>
      <w:jc w:val="right"/>
      <w:rPr>
        <w:rFonts w:ascii="宋体" w:hAnsi="宋体" w:cs="宋体"/>
        <w:b/>
        <w:bCs/>
        <w:color w:val="005192"/>
        <w:sz w:val="28"/>
        <w:szCs w:val="44"/>
      </w:rPr>
    </w:pPr>
    <w:r w:rsidRPr="00244104">
      <w:rPr>
        <w:color w:val="FAFAFA"/>
        <w:sz w:val="32"/>
      </w:rPr>
      <w:pict>
        <v:line id="_x0000_s1027" style="position:absolute;left:0;text-align:left;z-index:251661312" from="0,5.85pt" to="442.25pt,6pt"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strokecolor="#005192" strokeweight="1.75pt">
          <v:stroke joinstyle="miter"/>
        </v:line>
      </w:pict>
    </w:r>
    <w:r w:rsidR="007A6D04">
      <w:rPr>
        <w:rFonts w:eastAsia="仿宋" w:hint="eastAsia"/>
        <w:color w:val="FAFAFA"/>
        <w:sz w:val="32"/>
        <w:szCs w:val="48"/>
      </w:rPr>
      <w:t>X</w:t>
    </w:r>
    <w:r w:rsidR="007A6D04">
      <w:rPr>
        <w:rFonts w:ascii="宋体" w:hAnsi="宋体" w:cs="宋体" w:hint="eastAsia"/>
        <w:b/>
        <w:bCs/>
        <w:color w:val="005192"/>
        <w:sz w:val="28"/>
        <w:szCs w:val="44"/>
      </w:rPr>
      <w:t xml:space="preserve">阜新蒙古族自治县人民政府发布     </w:t>
    </w:r>
  </w:p>
  <w:p w:rsidR="00F67495" w:rsidRDefault="00F67495" w:rsidP="008A412F">
    <w:pPr>
      <w:pStyle w:val="a8"/>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0F1" w:rsidRDefault="00FA00F1" w:rsidP="00F67495">
      <w:r>
        <w:separator/>
      </w:r>
    </w:p>
  </w:footnote>
  <w:footnote w:type="continuationSeparator" w:id="1">
    <w:p w:rsidR="00FA00F1" w:rsidRDefault="00FA00F1" w:rsidP="00F67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95" w:rsidRDefault="00244104">
    <w:pPr>
      <w:pStyle w:val="a8"/>
      <w:textAlignment w:val="center"/>
      <w:rPr>
        <w:rFonts w:ascii="宋体" w:hAnsi="宋体" w:cs="宋体"/>
        <w:b/>
        <w:bCs/>
        <w:color w:val="005192"/>
        <w:sz w:val="32"/>
      </w:rPr>
    </w:pPr>
    <w:r>
      <w:rPr>
        <w:rFonts w:ascii="宋体" w:hAnsi="宋体" w:cs="宋体"/>
        <w:b/>
        <w:bCs/>
        <w:color w:val="005192"/>
        <w:sz w:val="32"/>
      </w:rPr>
      <w:pict>
        <v:line id="_x0000_s1026" style="position:absolute;left:0;text-align:left;z-index:251660288" from="-.3pt,54.35pt" to="442.25pt,54.35pt"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strokecolor="#005192" strokeweight="1.75pt">
          <v:stroke joinstyle="miter"/>
        </v:line>
      </w:pict>
    </w:r>
  </w:p>
  <w:p w:rsidR="00F67495" w:rsidRDefault="007A6D04">
    <w:pPr>
      <w:pStyle w:val="a8"/>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阜新蒙古族自治县人民政府</w:t>
    </w:r>
    <w:r>
      <w:rPr>
        <w:rFonts w:ascii="宋体" w:hAnsi="宋体" w:cs="宋体" w:hint="eastAsia"/>
        <w:b/>
        <w:bCs/>
        <w:color w:val="005192"/>
        <w:sz w:val="32"/>
        <w:szCs w:val="32"/>
      </w:rPr>
      <w:t>规范性文件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6F3ACD"/>
    <w:multiLevelType w:val="singleLevel"/>
    <w:tmpl w:val="FE6F3ACD"/>
    <w:lvl w:ilvl="0">
      <w:start w:val="2"/>
      <w:numFmt w:val="chineseCounting"/>
      <w:suff w:val="space"/>
      <w:lvlText w:val="第%1章"/>
      <w:lvlJc w:val="left"/>
      <w:rPr>
        <w:rFonts w:hint="eastAsia"/>
      </w:rPr>
    </w:lvl>
  </w:abstractNum>
  <w:abstractNum w:abstractNumId="1">
    <w:nsid w:val="4BD68278"/>
    <w:multiLevelType w:val="singleLevel"/>
    <w:tmpl w:val="4BD68278"/>
    <w:lvl w:ilvl="0">
      <w:start w:val="6"/>
      <w:numFmt w:val="chineseCounting"/>
      <w:suff w:val="space"/>
      <w:lvlText w:val="第%1章"/>
      <w:lvlJc w:val="left"/>
      <w:rPr>
        <w:rFonts w:hint="eastAsia"/>
      </w:rPr>
    </w:lvl>
  </w:abstractNum>
  <w:abstractNum w:abstractNumId="2">
    <w:nsid w:val="6243A639"/>
    <w:multiLevelType w:val="singleLevel"/>
    <w:tmpl w:val="6243A639"/>
    <w:lvl w:ilvl="0">
      <w:start w:val="8"/>
      <w:numFmt w:val="chineseCounting"/>
      <w:suff w:val="space"/>
      <w:lvlText w:val="第%1章"/>
      <w:lvlJc w:val="left"/>
      <w:rPr>
        <w:rFonts w:hint="eastAsia"/>
      </w:rPr>
    </w:lvl>
  </w:abstractNum>
  <w:abstractNum w:abstractNumId="3">
    <w:nsid w:val="7EFE522A"/>
    <w:multiLevelType w:val="singleLevel"/>
    <w:tmpl w:val="7EFE522A"/>
    <w:lvl w:ilvl="0">
      <w:start w:val="7"/>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B1DF2C2C"/>
    <w:rsid w:val="BF3F56FB"/>
    <w:rsid w:val="BF7F7A02"/>
    <w:rsid w:val="C9FB471B"/>
    <w:rsid w:val="D59CE5D6"/>
    <w:rsid w:val="E6B7E280"/>
    <w:rsid w:val="E7FF4908"/>
    <w:rsid w:val="EF5ECE3B"/>
    <w:rsid w:val="EFFFB37F"/>
    <w:rsid w:val="F76CEFF0"/>
    <w:rsid w:val="F7BD57F4"/>
    <w:rsid w:val="F96F255F"/>
    <w:rsid w:val="F9BD496A"/>
    <w:rsid w:val="FBDE879B"/>
    <w:rsid w:val="FFBFA870"/>
    <w:rsid w:val="FFD58A06"/>
    <w:rsid w:val="FFFB9BB2"/>
    <w:rsid w:val="0005333A"/>
    <w:rsid w:val="00147FAF"/>
    <w:rsid w:val="00172A27"/>
    <w:rsid w:val="00244104"/>
    <w:rsid w:val="00250E25"/>
    <w:rsid w:val="003764A5"/>
    <w:rsid w:val="00660B23"/>
    <w:rsid w:val="006A074E"/>
    <w:rsid w:val="007A6D04"/>
    <w:rsid w:val="008A412F"/>
    <w:rsid w:val="0094777B"/>
    <w:rsid w:val="00A11211"/>
    <w:rsid w:val="00C25311"/>
    <w:rsid w:val="00F67495"/>
    <w:rsid w:val="00FA00F1"/>
    <w:rsid w:val="019E71BD"/>
    <w:rsid w:val="04B679C3"/>
    <w:rsid w:val="07417A70"/>
    <w:rsid w:val="080F63D8"/>
    <w:rsid w:val="09341458"/>
    <w:rsid w:val="0ACB2D46"/>
    <w:rsid w:val="0B0912D7"/>
    <w:rsid w:val="0EFE284D"/>
    <w:rsid w:val="152D2DCA"/>
    <w:rsid w:val="1DEC284C"/>
    <w:rsid w:val="1E6523AC"/>
    <w:rsid w:val="22440422"/>
    <w:rsid w:val="24D75076"/>
    <w:rsid w:val="2DCF27A6"/>
    <w:rsid w:val="2FED03AA"/>
    <w:rsid w:val="31A15F24"/>
    <w:rsid w:val="395347B5"/>
    <w:rsid w:val="39A232A0"/>
    <w:rsid w:val="39E745AA"/>
    <w:rsid w:val="3B5A6BBB"/>
    <w:rsid w:val="3D75FA38"/>
    <w:rsid w:val="3EDA13A6"/>
    <w:rsid w:val="3FA87C99"/>
    <w:rsid w:val="3FADDA6C"/>
    <w:rsid w:val="42F058B7"/>
    <w:rsid w:val="436109F6"/>
    <w:rsid w:val="43FF7A23"/>
    <w:rsid w:val="441A38D4"/>
    <w:rsid w:val="4BC77339"/>
    <w:rsid w:val="4C9236C5"/>
    <w:rsid w:val="505C172E"/>
    <w:rsid w:val="52F46F0B"/>
    <w:rsid w:val="53D8014D"/>
    <w:rsid w:val="55E064E0"/>
    <w:rsid w:val="572C6D10"/>
    <w:rsid w:val="57FFF409"/>
    <w:rsid w:val="5DBEC2CD"/>
    <w:rsid w:val="5DC34279"/>
    <w:rsid w:val="5F64C400"/>
    <w:rsid w:val="5FFCA295"/>
    <w:rsid w:val="608816D1"/>
    <w:rsid w:val="60EF4E7F"/>
    <w:rsid w:val="665233C1"/>
    <w:rsid w:val="67F1149D"/>
    <w:rsid w:val="6AD9688B"/>
    <w:rsid w:val="6B7D769A"/>
    <w:rsid w:val="6D0E3F22"/>
    <w:rsid w:val="6DBD1CB7"/>
    <w:rsid w:val="6EF2B810"/>
    <w:rsid w:val="77D3E4EE"/>
    <w:rsid w:val="79FFFB28"/>
    <w:rsid w:val="7C9011D9"/>
    <w:rsid w:val="7DC651C5"/>
    <w:rsid w:val="7FCC2834"/>
    <w:rsid w:val="7FE2B49B"/>
    <w:rsid w:val="93FDA978"/>
    <w:rsid w:val="A6E9F368"/>
    <w:rsid w:val="ADAC2FA9"/>
    <w:rsid w:val="AF5B1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495"/>
    <w:pPr>
      <w:widowControl w:val="0"/>
      <w:jc w:val="both"/>
    </w:pPr>
    <w:rPr>
      <w:rFonts w:ascii="Calibri" w:hAnsi="Calibri"/>
      <w:kern w:val="2"/>
      <w:sz w:val="21"/>
      <w:szCs w:val="22"/>
    </w:rPr>
  </w:style>
  <w:style w:type="paragraph" w:styleId="1">
    <w:name w:val="heading 1"/>
    <w:basedOn w:val="a"/>
    <w:next w:val="a"/>
    <w:link w:val="1Char"/>
    <w:qFormat/>
    <w:rsid w:val="008A412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A412F"/>
    <w:pPr>
      <w:keepNext/>
      <w:keepLines/>
      <w:spacing w:before="20" w:after="20"/>
      <w:ind w:firstLineChars="200" w:firstLine="560"/>
      <w:outlineLvl w:val="1"/>
    </w:pPr>
    <w:rPr>
      <w:rFonts w:ascii="Arial" w:eastAsia="仿宋"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67495"/>
    <w:pPr>
      <w:jc w:val="left"/>
    </w:pPr>
  </w:style>
  <w:style w:type="paragraph" w:styleId="a4">
    <w:name w:val="Body Text"/>
    <w:basedOn w:val="a"/>
    <w:qFormat/>
    <w:rsid w:val="00F67495"/>
    <w:pPr>
      <w:ind w:left="759"/>
    </w:pPr>
    <w:rPr>
      <w:rFonts w:ascii="Arial Unicode MS" w:eastAsia="Arial Unicode MS" w:hAnsi="Arial Unicode MS"/>
      <w:sz w:val="32"/>
      <w:szCs w:val="32"/>
    </w:rPr>
  </w:style>
  <w:style w:type="paragraph" w:styleId="a5">
    <w:name w:val="Plain Text"/>
    <w:basedOn w:val="a"/>
    <w:uiPriority w:val="99"/>
    <w:unhideWhenUsed/>
    <w:qFormat/>
    <w:rsid w:val="00F67495"/>
    <w:rPr>
      <w:rFonts w:ascii="宋体" w:hAnsi="Courier New" w:cs="Courier New"/>
      <w:szCs w:val="21"/>
    </w:rPr>
  </w:style>
  <w:style w:type="paragraph" w:styleId="a6">
    <w:name w:val="Balloon Text"/>
    <w:basedOn w:val="a"/>
    <w:link w:val="Char"/>
    <w:qFormat/>
    <w:rsid w:val="00F67495"/>
    <w:rPr>
      <w:sz w:val="18"/>
      <w:szCs w:val="18"/>
    </w:rPr>
  </w:style>
  <w:style w:type="paragraph" w:styleId="a7">
    <w:name w:val="footer"/>
    <w:basedOn w:val="a"/>
    <w:uiPriority w:val="99"/>
    <w:qFormat/>
    <w:rsid w:val="00F67495"/>
    <w:pPr>
      <w:tabs>
        <w:tab w:val="center" w:pos="4153"/>
        <w:tab w:val="right" w:pos="8306"/>
      </w:tabs>
      <w:snapToGrid w:val="0"/>
      <w:jc w:val="left"/>
    </w:pPr>
    <w:rPr>
      <w:sz w:val="18"/>
    </w:rPr>
  </w:style>
  <w:style w:type="paragraph" w:styleId="a8">
    <w:name w:val="header"/>
    <w:basedOn w:val="a"/>
    <w:qFormat/>
    <w:rsid w:val="00F6749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link w:val="Char0"/>
    <w:uiPriority w:val="99"/>
    <w:qFormat/>
    <w:rsid w:val="00F67495"/>
    <w:pPr>
      <w:spacing w:before="75" w:after="75"/>
      <w:jc w:val="left"/>
    </w:pPr>
    <w:rPr>
      <w:kern w:val="0"/>
      <w:sz w:val="24"/>
    </w:rPr>
  </w:style>
  <w:style w:type="table" w:styleId="aa">
    <w:name w:val="Table Grid"/>
    <w:basedOn w:val="a1"/>
    <w:qFormat/>
    <w:rsid w:val="00F6749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F67495"/>
    <w:rPr>
      <w:b/>
      <w:bCs/>
    </w:rPr>
  </w:style>
  <w:style w:type="character" w:styleId="ac">
    <w:name w:val="page number"/>
    <w:basedOn w:val="a0"/>
    <w:qFormat/>
    <w:rsid w:val="00F67495"/>
  </w:style>
  <w:style w:type="character" w:styleId="ad">
    <w:name w:val="Hyperlink"/>
    <w:basedOn w:val="a0"/>
    <w:uiPriority w:val="99"/>
    <w:qFormat/>
    <w:rsid w:val="00F67495"/>
    <w:rPr>
      <w:color w:val="0000FF"/>
      <w:u w:val="single"/>
    </w:rPr>
  </w:style>
  <w:style w:type="character" w:customStyle="1" w:styleId="Char">
    <w:name w:val="批注框文本 Char"/>
    <w:basedOn w:val="a0"/>
    <w:link w:val="a6"/>
    <w:qFormat/>
    <w:rsid w:val="00F67495"/>
    <w:rPr>
      <w:rFonts w:asciiTheme="minorHAnsi" w:eastAsiaTheme="minorEastAsia" w:hAnsiTheme="minorHAnsi" w:cstheme="minorBidi"/>
      <w:kern w:val="2"/>
      <w:sz w:val="18"/>
      <w:szCs w:val="18"/>
    </w:rPr>
  </w:style>
  <w:style w:type="character" w:customStyle="1" w:styleId="Char0">
    <w:name w:val="普通(网站) Char"/>
    <w:link w:val="a9"/>
    <w:qFormat/>
    <w:rsid w:val="00F67495"/>
    <w:rPr>
      <w:rFonts w:cs="Times New Roman"/>
      <w:kern w:val="0"/>
      <w:sz w:val="24"/>
    </w:rPr>
  </w:style>
  <w:style w:type="paragraph" w:customStyle="1" w:styleId="Heading11">
    <w:name w:val="Heading 11"/>
    <w:basedOn w:val="a"/>
    <w:qFormat/>
    <w:rsid w:val="00F67495"/>
    <w:pPr>
      <w:ind w:left="1487"/>
      <w:outlineLvl w:val="1"/>
    </w:pPr>
    <w:rPr>
      <w:rFonts w:ascii="Arial Unicode MS" w:hAnsi="Arial Unicode MS" w:cs="Arial Unicode MS"/>
      <w:sz w:val="44"/>
      <w:szCs w:val="44"/>
    </w:rPr>
  </w:style>
  <w:style w:type="character" w:customStyle="1" w:styleId="1Char">
    <w:name w:val="标题 1 Char"/>
    <w:basedOn w:val="a0"/>
    <w:link w:val="1"/>
    <w:rsid w:val="008A412F"/>
    <w:rPr>
      <w:rFonts w:ascii="Calibri" w:hAnsi="Calibri"/>
      <w:b/>
      <w:bCs/>
      <w:kern w:val="44"/>
      <w:sz w:val="44"/>
      <w:szCs w:val="44"/>
    </w:rPr>
  </w:style>
  <w:style w:type="character" w:customStyle="1" w:styleId="2Char">
    <w:name w:val="标题 2 Char"/>
    <w:basedOn w:val="a0"/>
    <w:link w:val="2"/>
    <w:rsid w:val="008A412F"/>
    <w:rPr>
      <w:rFonts w:ascii="Arial" w:eastAsia="仿宋" w:hAnsi="Arial"/>
      <w:b/>
      <w:kern w:val="2"/>
      <w:sz w:val="28"/>
      <w:szCs w:val="24"/>
    </w:rPr>
  </w:style>
  <w:style w:type="paragraph" w:customStyle="1" w:styleId="12212">
    <w:name w:val="样式 样式 样式 样式 样式 四号1 + 首行缩进:  2 字符 + 首行缩进:  2 字符1 + 宋体 首行缩进:  2 字符..."/>
    <w:basedOn w:val="122120"/>
    <w:uiPriority w:val="99"/>
    <w:qFormat/>
    <w:rsid w:val="008A412F"/>
    <w:pPr>
      <w:ind w:firstLine="200"/>
    </w:pPr>
    <w:rPr>
      <w:szCs w:val="20"/>
    </w:rPr>
  </w:style>
  <w:style w:type="paragraph" w:customStyle="1" w:styleId="122120">
    <w:name w:val="样式 样式 样式 样式 四号1 + 首行缩进:  2 字符 + 首行缩进:  2 字符1 + 宋体 首行缩进:  2 字符 ..."/>
    <w:basedOn w:val="1221"/>
    <w:qFormat/>
    <w:rsid w:val="008A412F"/>
    <w:pPr>
      <w:spacing w:before="156" w:after="156"/>
      <w:ind w:firstLine="480"/>
    </w:pPr>
    <w:rPr>
      <w:rFonts w:ascii="宋体" w:hAnsi="宋体"/>
      <w:sz w:val="28"/>
      <w:szCs w:val="28"/>
    </w:rPr>
  </w:style>
  <w:style w:type="paragraph" w:customStyle="1" w:styleId="1221">
    <w:name w:val="样式 样式 样式 四号1 + 首行缩进:  2 字符 + 首行缩进:  2 字符1"/>
    <w:basedOn w:val="a"/>
    <w:qFormat/>
    <w:rsid w:val="008A412F"/>
    <w:pPr>
      <w:spacing w:beforeLines="50" w:afterLines="50" w:line="360" w:lineRule="auto"/>
      <w:ind w:firstLineChars="200" w:firstLine="200"/>
    </w:pPr>
    <w:rPr>
      <w:rFonts w:cs="宋体"/>
      <w:sz w:val="24"/>
      <w:szCs w:val="20"/>
    </w:rPr>
  </w:style>
  <w:style w:type="paragraph" w:styleId="10">
    <w:name w:val="toc 1"/>
    <w:basedOn w:val="a"/>
    <w:next w:val="a"/>
    <w:uiPriority w:val="39"/>
    <w:qFormat/>
    <w:rsid w:val="008A412F"/>
    <w:pPr>
      <w:widowControl/>
      <w:spacing w:after="100" w:line="259" w:lineRule="auto"/>
      <w:jc w:val="left"/>
    </w:pPr>
    <w:rPr>
      <w:rFonts w:ascii="等线" w:eastAsia="等线" w:hAnsi="等线"/>
      <w:kern w:val="0"/>
      <w:sz w:val="22"/>
    </w:rPr>
  </w:style>
  <w:style w:type="paragraph" w:styleId="20">
    <w:name w:val="toc 2"/>
    <w:basedOn w:val="a"/>
    <w:next w:val="a"/>
    <w:uiPriority w:val="39"/>
    <w:qFormat/>
    <w:rsid w:val="008A412F"/>
    <w:pPr>
      <w:ind w:leftChars="200" w:left="420"/>
    </w:pPr>
    <w:rPr>
      <w:szCs w:val="24"/>
    </w:rPr>
  </w:style>
  <w:style w:type="paragraph" w:customStyle="1" w:styleId="NormalWebeaacdcc1-d426-44ac-a94e-331e50c8334e">
    <w:name w:val="Normal (Web)_eaacdcc1-d426-44ac-a94e-331e50c8334e"/>
    <w:basedOn w:val="a"/>
    <w:qFormat/>
    <w:rsid w:val="008A412F"/>
    <w:pPr>
      <w:spacing w:before="100" w:beforeAutospacing="1" w:after="100" w:afterAutospacing="1" w:line="360" w:lineRule="auto"/>
      <w:jc w:val="left"/>
    </w:pPr>
    <w:rPr>
      <w:kern w:val="0"/>
      <w:sz w:val="24"/>
      <w:szCs w:val="24"/>
    </w:rPr>
  </w:style>
  <w:style w:type="character" w:customStyle="1" w:styleId="NormalCharacter">
    <w:name w:val="NormalCharacter"/>
    <w:uiPriority w:val="99"/>
    <w:semiHidden/>
    <w:qFormat/>
    <w:rsid w:val="008A412F"/>
  </w:style>
  <w:style w:type="paragraph" w:customStyle="1" w:styleId="Bodytext1">
    <w:name w:val="Body text|1"/>
    <w:basedOn w:val="a"/>
    <w:qFormat/>
    <w:rsid w:val="008A412F"/>
    <w:pPr>
      <w:spacing w:line="389" w:lineRule="auto"/>
      <w:ind w:firstLine="400"/>
    </w:pPr>
    <w:rPr>
      <w:rFonts w:ascii="宋体" w:hAnsi="宋体" w:cs="宋体"/>
      <w:sz w:val="32"/>
      <w:szCs w:val="32"/>
      <w:lang w:val="zh-TW" w:eastAsia="zh-TW" w:bidi="zh-TW"/>
    </w:rPr>
  </w:style>
  <w:style w:type="paragraph" w:customStyle="1" w:styleId="Headerorfooter2">
    <w:name w:val="Header or footer|2"/>
    <w:basedOn w:val="a"/>
    <w:qFormat/>
    <w:rsid w:val="008A412F"/>
    <w:rPr>
      <w:sz w:val="20"/>
      <w:szCs w:val="20"/>
      <w:lang w:val="zh-TW" w:eastAsia="zh-TW" w:bidi="zh-TW"/>
    </w:rPr>
  </w:style>
  <w:style w:type="paragraph" w:customStyle="1" w:styleId="Bodytext2">
    <w:name w:val="Body text|2"/>
    <w:basedOn w:val="a"/>
    <w:qFormat/>
    <w:rsid w:val="008A412F"/>
    <w:pPr>
      <w:spacing w:after="120"/>
      <w:ind w:right="300"/>
      <w:jc w:val="right"/>
    </w:pPr>
    <w:rPr>
      <w:sz w:val="26"/>
      <w:szCs w:val="26"/>
      <w:lang w:val="zh-TW" w:eastAsia="zh-TW" w:bidi="zh-TW"/>
    </w:rPr>
  </w:style>
  <w:style w:type="paragraph" w:customStyle="1" w:styleId="Headerorfooter1">
    <w:name w:val="Header or footer|1"/>
    <w:basedOn w:val="a"/>
    <w:qFormat/>
    <w:rsid w:val="008A412F"/>
    <w:pPr>
      <w:ind w:left="3700" w:firstLine="130"/>
    </w:pPr>
    <w:rPr>
      <w:sz w:val="26"/>
      <w:szCs w:val="26"/>
      <w:lang w:val="zh-TW" w:eastAsia="zh-TW" w:bidi="zh-TW"/>
    </w:rPr>
  </w:style>
</w:styles>
</file>

<file path=word/webSettings.xml><?xml version="1.0" encoding="utf-8"?>
<w:webSettings xmlns:r="http://schemas.openxmlformats.org/officeDocument/2006/relationships" xmlns:w="http://schemas.openxmlformats.org/wordprocessingml/2006/main">
  <w:divs>
    <w:div w:id="995189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238</Words>
  <Characters>1362</Characters>
  <Application>Microsoft Office Word</Application>
  <DocSecurity>0</DocSecurity>
  <Lines>11</Lines>
  <Paragraphs>3</Paragraphs>
  <ScaleCrop>false</ScaleCrop>
  <Company>Micorosoft</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Micorosoft</cp:lastModifiedBy>
  <cp:revision>3</cp:revision>
  <cp:lastPrinted>2021-11-05T11:30:00Z</cp:lastPrinted>
  <dcterms:created xsi:type="dcterms:W3CDTF">2023-01-11T01:25:00Z</dcterms:created>
  <dcterms:modified xsi:type="dcterms:W3CDTF">2023-01-13T06:04:00Z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48C61CB29D3F4D9384F5922CF0F7FFB4</vt:lpwstr>
  </property>
</Properties>
</file>